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Street, Birdingbury on Tuesday 1</w:t>
      </w:r>
      <w:r w:rsidR="00F131D2">
        <w:rPr>
          <w:rFonts w:ascii="Leelawadee" w:hAnsi="Leelawadee" w:cs="Leelawadee"/>
          <w:sz w:val="24"/>
          <w:szCs w:val="24"/>
        </w:rPr>
        <w:t>6</w:t>
      </w:r>
      <w:r w:rsidR="006A33B2" w:rsidRPr="006A33B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F131D2">
        <w:rPr>
          <w:rFonts w:ascii="Leelawadee" w:hAnsi="Leelawadee" w:cs="Leelawadee"/>
          <w:sz w:val="24"/>
          <w:szCs w:val="24"/>
        </w:rPr>
        <w:t xml:space="preserve"> October</w:t>
      </w:r>
      <w:r w:rsidR="00145842">
        <w:rPr>
          <w:rFonts w:ascii="Leelawadee" w:hAnsi="Leelawadee" w:cs="Leelawadee"/>
          <w:sz w:val="24"/>
          <w:szCs w:val="24"/>
        </w:rPr>
        <w:t xml:space="preserve"> 2012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597B62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597B6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DC668C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DC668C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DC668C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DC668C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To approve the minutes o</w:t>
            </w:r>
            <w:r w:rsidR="00F131D2">
              <w:rPr>
                <w:rFonts w:ascii="Leelawadee" w:hAnsi="Leelawadee" w:cs="Leelawadee"/>
                <w:sz w:val="24"/>
                <w:szCs w:val="24"/>
              </w:rPr>
              <w:t>f the meeting held on Tuesday 18</w:t>
            </w:r>
            <w:r w:rsidRPr="006A33B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F131D2">
              <w:rPr>
                <w:rFonts w:ascii="Leelawadee" w:hAnsi="Leelawadee" w:cs="Leelawadee"/>
                <w:sz w:val="24"/>
                <w:szCs w:val="24"/>
              </w:rPr>
              <w:t xml:space="preserve"> September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  <w:tr w:rsidR="007C1B71" w:rsidTr="00DC668C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</w:t>
            </w:r>
            <w:r w:rsidR="008C4273">
              <w:rPr>
                <w:rFonts w:ascii="Leelawadee" w:hAnsi="Leelawadee" w:cs="Leelawadee"/>
                <w:sz w:val="24"/>
                <w:szCs w:val="24"/>
              </w:rPr>
              <w:t>7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C4273" w:rsidRPr="002F36B2" w:rsidRDefault="008C4273" w:rsidP="008C427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434C7" w:rsidRPr="008C4273" w:rsidRDefault="00F131D2" w:rsidP="008C427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lastRenderedPageBreak/>
              <w:t xml:space="preserve">The Hovel </w:t>
            </w:r>
            <w:r w:rsidRPr="00F131D2">
              <w:rPr>
                <w:rFonts w:ascii="Leelawadee" w:hAnsi="Leelawadee" w:cs="Leelawadee"/>
                <w:sz w:val="24"/>
                <w:szCs w:val="24"/>
              </w:rPr>
              <w:t>– site meeting report</w:t>
            </w:r>
            <w:r w:rsidR="008C427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DC668C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EF25F2" w:rsidRPr="00EF25F2" w:rsidRDefault="008F71CE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The Jitty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- </w:t>
            </w:r>
            <w:r w:rsidR="00F131D2">
              <w:rPr>
                <w:rFonts w:ascii="Leelawadee" w:hAnsi="Leelawadee" w:cs="Leelawadee"/>
                <w:sz w:val="24"/>
                <w:szCs w:val="24"/>
              </w:rPr>
              <w:t>update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8434C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DC668C">
        <w:tc>
          <w:tcPr>
            <w:tcW w:w="1384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C622C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05920" w:rsidRPr="007F702F" w:rsidRDefault="00F131D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0A0767">
              <w:rPr>
                <w:rFonts w:ascii="Leelawadee" w:hAnsi="Leelawadee" w:cs="Leelawadee"/>
                <w:b/>
                <w:sz w:val="24"/>
                <w:szCs w:val="24"/>
              </w:rPr>
              <w:t xml:space="preserve">Grass </w:t>
            </w:r>
            <w:r w:rsidR="000A0767" w:rsidRPr="000A0767">
              <w:rPr>
                <w:rFonts w:ascii="Leelawadee" w:hAnsi="Leelawadee" w:cs="Leelawadee"/>
                <w:b/>
                <w:sz w:val="24"/>
                <w:szCs w:val="24"/>
              </w:rPr>
              <w:t xml:space="preserve">Verge </w:t>
            </w:r>
            <w:r w:rsidRPr="000A0767">
              <w:rPr>
                <w:rFonts w:ascii="Leelawadee" w:hAnsi="Leelawadee" w:cs="Leelawadee"/>
                <w:b/>
                <w:sz w:val="24"/>
                <w:szCs w:val="24"/>
              </w:rPr>
              <w:t>Cutting</w:t>
            </w:r>
            <w:r w:rsidR="000A0767">
              <w:rPr>
                <w:rFonts w:ascii="Leelawadee" w:hAnsi="Leelawadee" w:cs="Leelawadee"/>
                <w:sz w:val="24"/>
                <w:szCs w:val="24"/>
              </w:rPr>
              <w:t xml:space="preserve"> – quote from MFM</w:t>
            </w:r>
          </w:p>
        </w:tc>
      </w:tr>
      <w:tr w:rsidR="000A0767" w:rsidTr="00DC668C">
        <w:tc>
          <w:tcPr>
            <w:tcW w:w="1384" w:type="dxa"/>
          </w:tcPr>
          <w:p w:rsidR="000A0767" w:rsidRPr="00DC668C" w:rsidRDefault="000A0767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A0767" w:rsidRDefault="000A0767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7858" w:type="dxa"/>
          </w:tcPr>
          <w:p w:rsidR="000A0767" w:rsidRPr="00DC668C" w:rsidRDefault="000A0767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0A0767" w:rsidRPr="000A0767" w:rsidRDefault="000A0767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Birdingbury Estates </w:t>
            </w:r>
            <w:r w:rsidR="00D27353">
              <w:rPr>
                <w:rFonts w:ascii="Leelawadee" w:hAnsi="Leelawadee" w:cs="Leelawadee"/>
                <w:sz w:val="24"/>
                <w:szCs w:val="24"/>
              </w:rPr>
              <w:t>–</w:t>
            </w:r>
            <w:r w:rsidRPr="000A0767">
              <w:rPr>
                <w:rFonts w:ascii="Leelawadee" w:hAnsi="Leelawadee" w:cs="Leelawadee"/>
                <w:sz w:val="24"/>
                <w:szCs w:val="24"/>
              </w:rPr>
              <w:t xml:space="preserve"> update</w:t>
            </w:r>
            <w:r w:rsidR="00D27353">
              <w:rPr>
                <w:rFonts w:ascii="Leelawadee" w:hAnsi="Leelawadee" w:cs="Leelawadee"/>
                <w:sz w:val="24"/>
                <w:szCs w:val="24"/>
              </w:rPr>
              <w:t xml:space="preserve"> on consultation process</w:t>
            </w:r>
          </w:p>
        </w:tc>
      </w:tr>
      <w:tr w:rsidR="000A0767" w:rsidTr="00DC668C">
        <w:tc>
          <w:tcPr>
            <w:tcW w:w="1384" w:type="dxa"/>
          </w:tcPr>
          <w:p w:rsidR="000A0767" w:rsidRPr="00DC668C" w:rsidRDefault="000A0767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A0767" w:rsidRDefault="000A0767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7858" w:type="dxa"/>
          </w:tcPr>
          <w:p w:rsidR="000A0767" w:rsidRPr="00DC668C" w:rsidRDefault="000A0767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0A0767" w:rsidRPr="000A0767" w:rsidRDefault="000A0767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Removal of trees in Back Lane </w:t>
            </w:r>
            <w:r w:rsidRPr="000A0767">
              <w:rPr>
                <w:rFonts w:ascii="Leelawadee" w:hAnsi="Leelawadee" w:cs="Leelawadee"/>
                <w:sz w:val="24"/>
                <w:szCs w:val="24"/>
              </w:rPr>
              <w:t>- update</w:t>
            </w:r>
          </w:p>
        </w:tc>
      </w:tr>
      <w:tr w:rsidR="00D27353" w:rsidTr="00DC668C">
        <w:tc>
          <w:tcPr>
            <w:tcW w:w="1384" w:type="dxa"/>
          </w:tcPr>
          <w:p w:rsidR="00D27353" w:rsidRPr="00D27353" w:rsidRDefault="00D2735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27353" w:rsidRDefault="00F26A78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D2735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27353" w:rsidRDefault="00D27353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27353" w:rsidRPr="00D27353" w:rsidRDefault="00D27353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New Bus Shelter </w:t>
            </w:r>
            <w:r w:rsidRPr="00D27353">
              <w:rPr>
                <w:rFonts w:ascii="Leelawadee" w:hAnsi="Leelawadee" w:cs="Leelawadee"/>
                <w:sz w:val="24"/>
                <w:szCs w:val="24"/>
              </w:rPr>
              <w:t>– update on progress and contributions.</w:t>
            </w:r>
          </w:p>
        </w:tc>
      </w:tr>
      <w:tr w:rsidR="00437681" w:rsidTr="00DC668C">
        <w:tc>
          <w:tcPr>
            <w:tcW w:w="1384" w:type="dxa"/>
          </w:tcPr>
          <w:p w:rsidR="00034984" w:rsidRPr="00DC668C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43768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43768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DC668C" w:rsidRDefault="00034984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37681" w:rsidRPr="000A0767" w:rsidRDefault="000A0767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Playing Field Hedge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(see  BPC minutes 17</w:t>
            </w:r>
            <w:r w:rsidRPr="000A0767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April 2012/12.2)</w:t>
            </w:r>
          </w:p>
        </w:tc>
      </w:tr>
      <w:tr w:rsidR="007C1B71" w:rsidTr="00DC668C">
        <w:tc>
          <w:tcPr>
            <w:tcW w:w="1384" w:type="dxa"/>
          </w:tcPr>
          <w:p w:rsidR="00461FA2" w:rsidRDefault="00461FA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C668C" w:rsidRPr="00DC668C" w:rsidRDefault="00DC668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461FA2" w:rsidRDefault="00461FA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C668C" w:rsidRPr="00DC668C" w:rsidRDefault="00DC668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DC668C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C622C" w:rsidRPr="00684A63" w:rsidRDefault="007C1B71" w:rsidP="00684A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DC668C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5A0361" w:rsidRDefault="007C1B71" w:rsidP="00F131D2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 w:rsidRPr="00065BE0">
              <w:rPr>
                <w:rFonts w:ascii="Leelawadee" w:hAnsi="Leelawadee" w:cs="Leelawadee"/>
                <w:sz w:val="24"/>
                <w:szCs w:val="24"/>
              </w:rPr>
              <w:t>Approval of cheques</w:t>
            </w:r>
          </w:p>
          <w:p w:rsidR="00F131D2" w:rsidRDefault="00F131D2" w:rsidP="00F131D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Godfrey Payton – The Hovel</w:t>
            </w:r>
          </w:p>
          <w:p w:rsidR="00F131D2" w:rsidRDefault="00F131D2" w:rsidP="00F131D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Birbury Committee </w:t>
            </w:r>
            <w:r w:rsidR="000A0767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rent</w:t>
            </w:r>
          </w:p>
          <w:p w:rsidR="000A0767" w:rsidRPr="00F131D2" w:rsidRDefault="000A0767" w:rsidP="00F131D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Tree Removal</w:t>
            </w:r>
          </w:p>
          <w:p w:rsidR="005A0361" w:rsidRPr="00F131D2" w:rsidRDefault="00C526C8" w:rsidP="00F131D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</w:t>
            </w:r>
            <w:r w:rsidR="00415385">
              <w:rPr>
                <w:rFonts w:ascii="Leelawadee" w:hAnsi="Leelawadee" w:cs="Leelawadee"/>
                <w:sz w:val="24"/>
                <w:szCs w:val="24"/>
              </w:rPr>
              <w:t>g</w:t>
            </w:r>
            <w:r w:rsidR="00C51EF4">
              <w:rPr>
                <w:rFonts w:ascii="Leelawadee" w:hAnsi="Leelawadee" w:cs="Leelawadee"/>
                <w:sz w:val="24"/>
                <w:szCs w:val="24"/>
              </w:rPr>
              <w:t xml:space="preserve"> – September</w:t>
            </w:r>
          </w:p>
          <w:p w:rsidR="008F71CE" w:rsidRDefault="00A067C5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</w:t>
            </w:r>
            <w:r w:rsidR="00F131D2">
              <w:rPr>
                <w:rFonts w:ascii="Leelawadee" w:hAnsi="Leelawadee" w:cs="Leelawadee"/>
                <w:sz w:val="24"/>
                <w:szCs w:val="24"/>
              </w:rPr>
              <w:t>s and expenses – September</w:t>
            </w:r>
          </w:p>
          <w:p w:rsidR="00224B54" w:rsidRPr="002B1CDF" w:rsidRDefault="00224B54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Clement Keys statutory audit of Annual Return</w:t>
            </w:r>
          </w:p>
          <w:p w:rsidR="00C526C8" w:rsidRDefault="008434C7" w:rsidP="008434C7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F</w:t>
            </w:r>
            <w:r w:rsidR="007C1B71" w:rsidRPr="00065BE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C51EF4" w:rsidRPr="008434C7" w:rsidRDefault="00C51EF4" w:rsidP="008434C7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 Financial Audit – Clement Keys opinion</w:t>
            </w:r>
          </w:p>
        </w:tc>
      </w:tr>
      <w:tr w:rsidR="007C1B71" w:rsidTr="00DC668C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  <w:p w:rsidR="00684A63" w:rsidRPr="000B6E39" w:rsidRDefault="00684A63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Boat Inn</w:t>
            </w:r>
            <w:r w:rsidR="000B6E39">
              <w:rPr>
                <w:rFonts w:ascii="Leelawadee" w:hAnsi="Leelawadee" w:cs="Leelawadee"/>
                <w:sz w:val="24"/>
                <w:szCs w:val="24"/>
              </w:rPr>
              <w:t>, Birdingbury – R12/1478</w:t>
            </w:r>
            <w:r w:rsidR="00F131D2">
              <w:rPr>
                <w:rFonts w:ascii="Leelawadee" w:hAnsi="Leelawadee" w:cs="Leelawadee"/>
                <w:sz w:val="24"/>
                <w:szCs w:val="24"/>
              </w:rPr>
              <w:t xml:space="preserve"> - decision</w:t>
            </w:r>
          </w:p>
          <w:p w:rsidR="000B6E39" w:rsidRPr="00684A63" w:rsidRDefault="000B6E39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Barn, Back Lane, Birdingbury – R12/1682 </w:t>
            </w:r>
          </w:p>
        </w:tc>
      </w:tr>
      <w:tr w:rsidR="007C1B71" w:rsidTr="00DC668C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E2A34" w:rsidRPr="008F71CE" w:rsidRDefault="007C1B71" w:rsidP="008F71C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3A1602" w:rsidRPr="00F131D2" w:rsidRDefault="005A0361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Long Itchington Road verge </w:t>
            </w:r>
            <w:r w:rsidR="003A1602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update</w:t>
            </w:r>
          </w:p>
        </w:tc>
      </w:tr>
      <w:tr w:rsidR="007C1B71" w:rsidTr="00DC668C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26A78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DC668C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26A78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20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DC668C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F26A78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21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DC668C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 xml:space="preserve"> – Tuesday 20</w:t>
            </w:r>
            <w:r w:rsidR="00DC668C" w:rsidRPr="00DC668C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DC668C">
        <w:rPr>
          <w:rFonts w:ascii="Leelawadee" w:hAnsi="Leelawadee" w:cs="Leelawadee"/>
          <w:sz w:val="24"/>
          <w:szCs w:val="24"/>
        </w:rPr>
        <w:t>9</w:t>
      </w:r>
      <w:r w:rsidR="00DC668C" w:rsidRPr="00DC668C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DC668C">
        <w:rPr>
          <w:rFonts w:ascii="Leelawadee" w:hAnsi="Leelawadee" w:cs="Leelawadee"/>
          <w:sz w:val="24"/>
          <w:szCs w:val="24"/>
        </w:rPr>
        <w:t xml:space="preserve"> October</w:t>
      </w:r>
      <w:r w:rsidR="00C05920">
        <w:rPr>
          <w:rFonts w:ascii="Leelawadee" w:hAnsi="Leelawadee" w:cs="Leelawadee"/>
          <w:sz w:val="24"/>
          <w:szCs w:val="24"/>
        </w:rPr>
        <w:t xml:space="preserve"> 2012</w:t>
      </w:r>
    </w:p>
    <w:sectPr w:rsidR="00E046C8" w:rsidRPr="007C1B71" w:rsidSect="00E04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91" w:rsidRDefault="00D71D91" w:rsidP="002B1CDF">
      <w:pPr>
        <w:spacing w:after="0" w:line="240" w:lineRule="auto"/>
      </w:pPr>
      <w:r>
        <w:separator/>
      </w:r>
    </w:p>
  </w:endnote>
  <w:endnote w:type="continuationSeparator" w:id="0">
    <w:p w:rsidR="00D71D91" w:rsidRDefault="00D71D91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F3" w:rsidRDefault="007C7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906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713">
          <w:rPr>
            <w:noProof/>
          </w:rPr>
          <w:t>1</w:t>
        </w:r>
        <w:r>
          <w:fldChar w:fldCharType="end"/>
        </w:r>
      </w:p>
    </w:sdtContent>
  </w:sdt>
  <w:p w:rsidR="00EC67B4" w:rsidRDefault="00DC668C">
    <w:pPr>
      <w:pStyle w:val="Footer"/>
    </w:pPr>
    <w:r>
      <w:t>121016</w:t>
    </w:r>
    <w:r w:rsidR="007C70F3">
      <w:t xml:space="preserve"> Agenda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F3" w:rsidRDefault="007C7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91" w:rsidRDefault="00D71D91" w:rsidP="002B1CDF">
      <w:pPr>
        <w:spacing w:after="0" w:line="240" w:lineRule="auto"/>
      </w:pPr>
      <w:r>
        <w:separator/>
      </w:r>
    </w:p>
  </w:footnote>
  <w:footnote w:type="continuationSeparator" w:id="0">
    <w:p w:rsidR="00D71D91" w:rsidRDefault="00D71D91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F3" w:rsidRDefault="007C7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F3" w:rsidRDefault="007C7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03729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A0767"/>
    <w:rsid w:val="000A21F0"/>
    <w:rsid w:val="000B6E39"/>
    <w:rsid w:val="00145842"/>
    <w:rsid w:val="001856E6"/>
    <w:rsid w:val="00217671"/>
    <w:rsid w:val="00224B54"/>
    <w:rsid w:val="002B1CDF"/>
    <w:rsid w:val="002F36B2"/>
    <w:rsid w:val="00327467"/>
    <w:rsid w:val="003A1602"/>
    <w:rsid w:val="003C3BF2"/>
    <w:rsid w:val="003E635B"/>
    <w:rsid w:val="003E7C5D"/>
    <w:rsid w:val="00415385"/>
    <w:rsid w:val="00437681"/>
    <w:rsid w:val="00461FA2"/>
    <w:rsid w:val="004737B5"/>
    <w:rsid w:val="00597B62"/>
    <w:rsid w:val="005A0361"/>
    <w:rsid w:val="005C7EC8"/>
    <w:rsid w:val="005E1732"/>
    <w:rsid w:val="0061341E"/>
    <w:rsid w:val="00684A63"/>
    <w:rsid w:val="00697E5C"/>
    <w:rsid w:val="006A33B2"/>
    <w:rsid w:val="006B5170"/>
    <w:rsid w:val="0073422D"/>
    <w:rsid w:val="00740BE5"/>
    <w:rsid w:val="007C1B71"/>
    <w:rsid w:val="007C70F3"/>
    <w:rsid w:val="007E2A34"/>
    <w:rsid w:val="007F702F"/>
    <w:rsid w:val="008434C7"/>
    <w:rsid w:val="00856761"/>
    <w:rsid w:val="008C4273"/>
    <w:rsid w:val="008D3A30"/>
    <w:rsid w:val="008F71CE"/>
    <w:rsid w:val="00906CCD"/>
    <w:rsid w:val="00907173"/>
    <w:rsid w:val="00933DEA"/>
    <w:rsid w:val="009B5713"/>
    <w:rsid w:val="00A01E83"/>
    <w:rsid w:val="00A067C5"/>
    <w:rsid w:val="00AA48EB"/>
    <w:rsid w:val="00B955D5"/>
    <w:rsid w:val="00BB49EF"/>
    <w:rsid w:val="00C05920"/>
    <w:rsid w:val="00C45E41"/>
    <w:rsid w:val="00C51EF4"/>
    <w:rsid w:val="00C526C8"/>
    <w:rsid w:val="00D27353"/>
    <w:rsid w:val="00D35C8E"/>
    <w:rsid w:val="00D71D91"/>
    <w:rsid w:val="00DA0C6D"/>
    <w:rsid w:val="00DC622C"/>
    <w:rsid w:val="00DC668C"/>
    <w:rsid w:val="00E046C8"/>
    <w:rsid w:val="00EC6335"/>
    <w:rsid w:val="00EF25F2"/>
    <w:rsid w:val="00F131D2"/>
    <w:rsid w:val="00F26A78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lasat</cp:lastModifiedBy>
  <cp:revision>2</cp:revision>
  <dcterms:created xsi:type="dcterms:W3CDTF">2012-10-12T09:49:00Z</dcterms:created>
  <dcterms:modified xsi:type="dcterms:W3CDTF">2012-10-12T09:49:00Z</dcterms:modified>
</cp:coreProperties>
</file>